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6D" w:rsidRPr="00CB56EA" w:rsidRDefault="00454A6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О внесении изменений в отдельные законодательные акты</w:t>
      </w: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 xml:space="preserve">Ульяновской области </w:t>
      </w:r>
    </w:p>
    <w:p w:rsidR="00454A6D" w:rsidRPr="00CB56EA" w:rsidRDefault="00454A6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17600D" w:rsidRDefault="0017600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17600D" w:rsidRDefault="0017600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17600D" w:rsidRDefault="0017600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454A6D" w:rsidRPr="00CB56EA" w:rsidRDefault="00454A6D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17600D" w:rsidRPr="0017600D" w:rsidRDefault="0017600D" w:rsidP="0017600D">
      <w:pPr>
        <w:widowControl w:val="0"/>
        <w:suppressAutoHyphens w:val="0"/>
        <w:ind w:firstLine="709"/>
        <w:jc w:val="both"/>
        <w:rPr>
          <w:rFonts w:eastAsia="Times New Roman" w:cs="Calibri"/>
          <w:kern w:val="0"/>
          <w:szCs w:val="28"/>
          <w:lang w:eastAsia="ru-RU" w:bidi="ar-SA"/>
        </w:rPr>
      </w:pPr>
      <w:r w:rsidRPr="0017600D">
        <w:rPr>
          <w:rFonts w:eastAsia="Times New Roman" w:cs="Calibri"/>
          <w:b/>
          <w:bCs/>
          <w:kern w:val="0"/>
          <w:szCs w:val="28"/>
          <w:lang w:eastAsia="ru-RU" w:bidi="ar-SA"/>
        </w:rPr>
        <w:t>Статья 1</w:t>
      </w:r>
    </w:p>
    <w:p w:rsidR="0017600D" w:rsidRPr="0017600D" w:rsidRDefault="0017600D" w:rsidP="0017600D">
      <w:pPr>
        <w:ind w:firstLine="709"/>
        <w:jc w:val="both"/>
        <w:textAlignment w:val="baseline"/>
        <w:rPr>
          <w:rFonts w:eastAsia="Times New Roman" w:cs="Lohit Devanagari"/>
          <w:lang w:bidi="ar-SA"/>
        </w:rPr>
      </w:pPr>
    </w:p>
    <w:p w:rsidR="0017600D" w:rsidRPr="0017600D" w:rsidRDefault="0017600D" w:rsidP="0017600D">
      <w:pPr>
        <w:suppressAutoHyphens w:val="0"/>
        <w:ind w:firstLine="709"/>
        <w:jc w:val="both"/>
        <w:rPr>
          <w:rFonts w:eastAsia="Times New Roman" w:cs="Lohit Devanagari"/>
          <w:color w:val="000000"/>
          <w:szCs w:val="28"/>
          <w:lang w:bidi="ar-SA"/>
        </w:rPr>
      </w:pP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Внести в статью 3 Закона Ульяновской области от 2 ноября 2005 года       № 105-ЗО «О разграничении полномочий органов государственной власти Ульяновской области в сфере охраны окружающей среды»</w:t>
      </w:r>
      <w:r>
        <w:rPr>
          <w:rFonts w:eastAsia="Times New Roman" w:cs="Lohit Devanagari"/>
          <w:color w:val="000000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zCs w:val="28"/>
          <w:lang w:bidi="ar-SA"/>
        </w:rPr>
        <w:t>(«</w:t>
      </w:r>
      <w:proofErr w:type="gramStart"/>
      <w:r w:rsidRPr="0017600D">
        <w:rPr>
          <w:rFonts w:eastAsia="Times New Roman" w:cs="Lohit Devanagari"/>
          <w:color w:val="000000"/>
          <w:szCs w:val="28"/>
          <w:lang w:bidi="ar-SA"/>
        </w:rPr>
        <w:t>Ульяновская</w:t>
      </w:r>
      <w:proofErr w:type="gramEnd"/>
      <w:r w:rsidRPr="0017600D">
        <w:rPr>
          <w:rFonts w:eastAsia="Times New Roman" w:cs="Lohit Devanagari"/>
          <w:color w:val="000000"/>
          <w:szCs w:val="28"/>
          <w:lang w:bidi="ar-SA"/>
        </w:rPr>
        <w:t xml:space="preserve"> правда» от 08.11.2005 № 103-104; от 13.11.2007 № 96;</w:t>
      </w:r>
      <w:r>
        <w:rPr>
          <w:rFonts w:eastAsia="Times New Roman" w:cs="Lohit Devanagari"/>
          <w:color w:val="000000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от 07.05.2011 № 49;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от 02.03.2012 № 22; от 28.12</w:t>
      </w:r>
      <w:r>
        <w:rPr>
          <w:rFonts w:eastAsia="Times New Roman" w:cs="Lohit Devanagari"/>
          <w:color w:val="000000"/>
          <w:szCs w:val="28"/>
          <w:lang w:bidi="ar-SA"/>
        </w:rPr>
        <w:t xml:space="preserve">.2012 № 146; от 19.08.2013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№ 97; от 10.11.2014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№ 163-164; от 14.05.2015</w:t>
      </w:r>
      <w:r>
        <w:rPr>
          <w:rFonts w:eastAsia="Times New Roman" w:cs="Lohit Devanagari"/>
          <w:color w:val="000000"/>
          <w:szCs w:val="28"/>
          <w:lang w:bidi="ar-SA"/>
        </w:rPr>
        <w:t xml:space="preserve"> № 62; от 29.10.2015 № 151;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от 15.10.2021 № 75;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от 15.02.2022 № 11) следующие изменения: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color w:val="000000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1) в пункте 4 слова «органа исполнительной власти Ульяновской области, уполномоченного» заменить словами «исполнительного органа Ульяновской</w:t>
      </w:r>
      <w:r w:rsidRPr="0017600D">
        <w:rPr>
          <w:rFonts w:eastAsia="Times New Roman" w:cs="Lohit Devanagari"/>
          <w:color w:val="000000"/>
          <w:szCs w:val="28"/>
          <w:lang w:bidi="ar-SA"/>
        </w:rPr>
        <w:br/>
        <w:t>области, осуществляющего государственное управление»;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</w:pPr>
      <w:r w:rsidRPr="0017600D">
        <w:rPr>
          <w:rFonts w:eastAsia="Times New Roman" w:cs="Lohit Devanagari"/>
          <w:color w:val="000000"/>
          <w:szCs w:val="28"/>
          <w:lang w:bidi="ar-SA"/>
        </w:rPr>
        <w:t>2) пункт 5 изложить в следующей редакции: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spacing w:val="-4"/>
          <w:szCs w:val="28"/>
        </w:rPr>
      </w:pP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«5) осуществляет иные полномочия, установленные нормативными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правовыми актами Президента Российской Федерации и нормативными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Федеральным законом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от 21 декабря 2021 года № 414-ФЗ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«Об общих принципах организации публичной власти в субъектах Российской Федерации».</w:t>
      </w:r>
      <w:proofErr w:type="gramEnd"/>
    </w:p>
    <w:p w:rsid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b/>
          <w:bCs/>
          <w:color w:val="000000"/>
          <w:szCs w:val="28"/>
          <w:lang w:bidi="ar-SA"/>
        </w:rPr>
      </w:pPr>
      <w:r w:rsidRPr="0017600D">
        <w:rPr>
          <w:rFonts w:eastAsia="Times New Roman" w:cs="Lohit Devanagari"/>
          <w:b/>
          <w:bCs/>
          <w:color w:val="000000"/>
          <w:szCs w:val="28"/>
          <w:lang w:bidi="ar-SA"/>
        </w:rPr>
        <w:lastRenderedPageBreak/>
        <w:t>Статья 2</w:t>
      </w:r>
    </w:p>
    <w:p w:rsidR="0017600D" w:rsidRP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b/>
          <w:bCs/>
          <w:color w:val="000000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sz w:val="24"/>
          <w:lang w:bidi="ar-SA"/>
        </w:rPr>
      </w:pPr>
    </w:p>
    <w:p w:rsidR="0017600D" w:rsidRPr="0017600D" w:rsidRDefault="0017600D" w:rsidP="0017600D">
      <w:pPr>
        <w:spacing w:line="350" w:lineRule="auto"/>
        <w:ind w:firstLine="709"/>
        <w:jc w:val="both"/>
        <w:textAlignment w:val="baseline"/>
        <w:rPr>
          <w:spacing w:val="-4"/>
        </w:rPr>
      </w:pP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Внести в Закон Ульяновской области от 2 ноября 2020 года № 127-ЗО       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Ульяновская</w:t>
      </w:r>
      <w:proofErr w:type="gramEnd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правда»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от 10.11.2020 № 83; от 15.10.2021 № 75)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следующие изменения: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</w:pPr>
      <w:r w:rsidRPr="0017600D">
        <w:rPr>
          <w:rFonts w:eastAsia="Times New Roman" w:cs="Lohit Devanagari"/>
          <w:color w:val="000000"/>
          <w:szCs w:val="28"/>
          <w:lang w:bidi="ar-SA"/>
        </w:rPr>
        <w:t>1) пункт 7 части 1 статьи 5 изложить в следующей редакции: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spacing w:val="-4"/>
          <w:szCs w:val="28"/>
        </w:rPr>
      </w:pP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«7) осуществляет иные полномочия, установленные нормативными правовыми актами Президента Российской Федерации и нормативными 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Федеральным законом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от 21 декабря 2021 года № 414-ФЗ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«Об общих принципах организации публичной власти в субъектах Российской Федерации»;</w:t>
      </w:r>
      <w:proofErr w:type="gramEnd"/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2) в статье 6: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а) в наименовании слова «</w:t>
      </w:r>
      <w:r w:rsidRPr="0017600D">
        <w:rPr>
          <w:rFonts w:eastAsia="Times New Roman" w:cs="Lohit Devanagari"/>
          <w:b/>
          <w:color w:val="000000"/>
          <w:szCs w:val="28"/>
          <w:lang w:bidi="ar-SA"/>
        </w:rPr>
        <w:t>государственной власти</w:t>
      </w:r>
      <w:r w:rsidRPr="0017600D">
        <w:rPr>
          <w:rFonts w:eastAsia="Times New Roman" w:cs="Lohit Devanagari"/>
          <w:color w:val="000000"/>
          <w:szCs w:val="28"/>
          <w:lang w:bidi="ar-SA"/>
        </w:rPr>
        <w:t>» исключить;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color w:val="000000"/>
          <w:szCs w:val="28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б) в абзаце первом слова «государственной власти» исключить.</w:t>
      </w: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color w:val="000000"/>
          <w:sz w:val="16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ind w:firstLine="709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  <w:r w:rsidRPr="0017600D"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  <w:t>Статья 3</w:t>
      </w: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675"/>
          <w:tab w:val="left" w:pos="1134"/>
        </w:tabs>
        <w:spacing w:line="350" w:lineRule="auto"/>
        <w:ind w:firstLine="680"/>
        <w:jc w:val="both"/>
        <w:textAlignment w:val="baseline"/>
      </w:pP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Настоящий Закон вступает в силу через десять дней после дня его официального опубликования, за исключением пункта 2 статьи 1 и пункта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1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статьи 2 настоящего Закона, которые вступают в силу с 1 января 2023 года.</w:t>
      </w:r>
    </w:p>
    <w:p w:rsidR="00454A6D" w:rsidRPr="0017600D" w:rsidRDefault="00454A6D" w:rsidP="0017600D">
      <w:pPr>
        <w:pStyle w:val="Standard"/>
        <w:tabs>
          <w:tab w:val="left" w:pos="1134"/>
        </w:tabs>
        <w:spacing w:line="235" w:lineRule="auto"/>
        <w:jc w:val="both"/>
        <w:rPr>
          <w:rFonts w:ascii="PT Astra Serif" w:hAnsi="PT Astra Serif"/>
          <w:color w:val="000000"/>
          <w:sz w:val="22"/>
          <w:szCs w:val="28"/>
        </w:rPr>
      </w:pPr>
    </w:p>
    <w:p w:rsidR="00454A6D" w:rsidRPr="0017600D" w:rsidRDefault="00454A6D" w:rsidP="0017600D">
      <w:pPr>
        <w:pStyle w:val="Standard"/>
        <w:tabs>
          <w:tab w:val="left" w:pos="1134"/>
        </w:tabs>
        <w:spacing w:line="235" w:lineRule="auto"/>
        <w:jc w:val="both"/>
        <w:rPr>
          <w:rFonts w:ascii="PT Astra Serif" w:hAnsi="PT Astra Serif"/>
          <w:b/>
          <w:bCs/>
          <w:color w:val="000000"/>
          <w:spacing w:val="-4"/>
          <w:szCs w:val="28"/>
        </w:rPr>
      </w:pPr>
    </w:p>
    <w:p w:rsidR="00454A6D" w:rsidRPr="0017600D" w:rsidRDefault="00454A6D" w:rsidP="0017600D">
      <w:pPr>
        <w:pStyle w:val="ConsPlusNormal"/>
        <w:spacing w:line="235" w:lineRule="auto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4"/>
          <w:szCs w:val="28"/>
        </w:rPr>
      </w:pPr>
    </w:p>
    <w:p w:rsidR="00454A6D" w:rsidRPr="00CB56EA" w:rsidRDefault="00286522" w:rsidP="0017600D">
      <w:pPr>
        <w:pStyle w:val="Standard"/>
        <w:spacing w:line="235" w:lineRule="auto"/>
        <w:ind w:right="-1"/>
        <w:jc w:val="both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Губернатор Ульяновской области </w:t>
      </w: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ab/>
        <w:t xml:space="preserve">                                            </w:t>
      </w:r>
      <w:bookmarkStart w:id="0" w:name="_GoBack"/>
      <w:bookmarkEnd w:id="0"/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</w:t>
      </w:r>
      <w:proofErr w:type="spellStart"/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 w:rsidP="0017600D">
      <w:pPr>
        <w:pStyle w:val="Standard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454A6D" w:rsidRPr="00CB56EA" w:rsidRDefault="00286522" w:rsidP="0017600D">
      <w:pPr>
        <w:pStyle w:val="Standard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____ __________2022 г.</w:t>
      </w:r>
    </w:p>
    <w:p w:rsidR="00454A6D" w:rsidRPr="00CB56EA" w:rsidRDefault="00286522" w:rsidP="0017600D">
      <w:pPr>
        <w:pStyle w:val="Standard"/>
        <w:spacing w:line="235" w:lineRule="auto"/>
        <w:jc w:val="center"/>
        <w:rPr>
          <w:rFonts w:ascii="PT Astra Serif" w:hAnsi="PT Astra Serif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№</w:t>
      </w:r>
      <w:r w:rsidRPr="00CB56EA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CB56EA">
        <w:rPr>
          <w:rFonts w:ascii="PT Astra Serif" w:hAnsi="PT Astra Serif" w:cs="PT Astra Serif"/>
          <w:color w:val="000000"/>
          <w:sz w:val="28"/>
          <w:szCs w:val="28"/>
        </w:rPr>
        <w:t>______-ЗО</w:t>
      </w:r>
    </w:p>
    <w:sectPr w:rsidR="00454A6D" w:rsidRPr="00CB56EA" w:rsidSect="00CB56E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F4A" w:rsidRDefault="00DD6F4A">
      <w:r>
        <w:separator/>
      </w:r>
    </w:p>
  </w:endnote>
  <w:endnote w:type="continuationSeparator" w:id="0">
    <w:p w:rsidR="00DD6F4A" w:rsidRDefault="00DD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EA" w:rsidRPr="00CB56EA" w:rsidRDefault="00CB56EA" w:rsidP="00CB56EA">
    <w:pPr>
      <w:pStyle w:val="af2"/>
      <w:jc w:val="right"/>
      <w:rPr>
        <w:sz w:val="16"/>
      </w:rPr>
    </w:pPr>
    <w:r w:rsidRPr="00CB56EA">
      <w:rPr>
        <w:sz w:val="16"/>
      </w:rPr>
      <w:t>0712ан1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F4A" w:rsidRDefault="00DD6F4A">
      <w:r>
        <w:separator/>
      </w:r>
    </w:p>
  </w:footnote>
  <w:footnote w:type="continuationSeparator" w:id="0">
    <w:p w:rsidR="00DD6F4A" w:rsidRDefault="00DD6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305900"/>
      <w:docPartObj>
        <w:docPartGallery w:val="Page Numbers (Top of Page)"/>
        <w:docPartUnique/>
      </w:docPartObj>
    </w:sdtPr>
    <w:sdtEndPr/>
    <w:sdtContent>
      <w:p w:rsidR="00454A6D" w:rsidRDefault="00286522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7600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6D"/>
    <w:rsid w:val="0017600D"/>
    <w:rsid w:val="00286522"/>
    <w:rsid w:val="003D3F9B"/>
    <w:rsid w:val="00454A6D"/>
    <w:rsid w:val="00A40F4D"/>
    <w:rsid w:val="00BD1BD3"/>
    <w:rsid w:val="00CB56EA"/>
    <w:rsid w:val="00DD6F4A"/>
    <w:rsid w:val="00E75933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6738D-A5AE-472F-8FB8-69E98660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>КонсультантПлюс Версия 4018.00.64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6</cp:revision>
  <cp:lastPrinted>2022-12-01T13:26:00Z</cp:lastPrinted>
  <dcterms:created xsi:type="dcterms:W3CDTF">2022-12-07T11:17:00Z</dcterms:created>
  <dcterms:modified xsi:type="dcterms:W3CDTF">2022-12-15T10:18:00Z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